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>
        <w:rPr>
          <w:rFonts w:hint="eastAsia" w:ascii="Calibri" w:hAnsi="Calibri" w:cs="Times New Roman"/>
          <w:sz w:val="22"/>
        </w:rPr>
        <w:t>附件5：</w:t>
      </w:r>
    </w:p>
    <w:p>
      <w:pPr>
        <w:widowControl/>
        <w:spacing w:line="360" w:lineRule="auto"/>
        <w:jc w:val="center"/>
        <w:rPr>
          <w:rFonts w:ascii="Calibri" w:hAnsi="Calibri" w:cs="Times New Roman"/>
          <w:b/>
          <w:sz w:val="24"/>
        </w:rPr>
      </w:pPr>
      <w:r>
        <w:rPr>
          <w:rFonts w:hint="eastAsia" w:ascii="Calibri" w:hAnsi="Calibri" w:cs="Times New Roman"/>
          <w:b/>
          <w:sz w:val="24"/>
        </w:rPr>
        <w:t>优秀共产党员汇总表</w:t>
      </w:r>
    </w:p>
    <w:p>
      <w:pPr>
        <w:widowControl/>
        <w:spacing w:line="360" w:lineRule="auto"/>
        <w:jc w:val="left"/>
        <w:rPr>
          <w:rFonts w:ascii="Calibri" w:hAnsi="Calibri" w:cs="Times New Roman"/>
        </w:rPr>
      </w:pPr>
      <w:r>
        <w:rPr>
          <w:rFonts w:hint="eastAsia" w:ascii="Calibri" w:hAnsi="Calibri" w:cs="Times New Roman"/>
        </w:rPr>
        <w:t>支部名称：填写日期：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59"/>
        <w:gridCol w:w="906"/>
        <w:gridCol w:w="962"/>
        <w:gridCol w:w="851"/>
        <w:gridCol w:w="152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序号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类别（教工/学生）</w:t>
            </w:r>
          </w:p>
        </w:tc>
        <w:tc>
          <w:tcPr>
            <w:tcW w:w="906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姓名</w:t>
            </w:r>
          </w:p>
        </w:tc>
        <w:tc>
          <w:tcPr>
            <w:tcW w:w="96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性别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民族</w:t>
            </w:r>
          </w:p>
        </w:tc>
        <w:tc>
          <w:tcPr>
            <w:tcW w:w="152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入党时间</w:t>
            </w: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1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2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3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4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hint="eastAsia" w:ascii="Calibri" w:hAnsi="Calibri" w:cs="Times New Roman"/>
                <w:sz w:val="22"/>
              </w:rPr>
              <w:t>5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yunbojiayouo</dc:creator>
  <cp:lastModifiedBy>yunbojiayouo</cp:lastModifiedBy>
  <dcterms:modified xsi:type="dcterms:W3CDTF">2018-06-20T13:12:50Z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